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i/>
          <w:smallCaps/>
          <w:sz w:val="24"/>
          <w:szCs w:val="24"/>
        </w:rPr>
        <w:t>.</w:t>
      </w:r>
      <w:r w:rsidR="000368C2" w:rsidRPr="000368C2">
        <w:rPr>
          <w:rFonts w:ascii="Corbel" w:hAnsi="Corbel"/>
          <w:b/>
          <w:smallCaps/>
          <w:sz w:val="24"/>
          <w:szCs w:val="24"/>
        </w:rPr>
        <w:t xml:space="preserve"> </w:t>
      </w:r>
      <w:r w:rsidR="000368C2">
        <w:rPr>
          <w:rFonts w:ascii="Corbel" w:hAnsi="Corbel"/>
          <w:b/>
          <w:smallCaps/>
          <w:sz w:val="24"/>
          <w:szCs w:val="24"/>
        </w:rPr>
        <w:t>201</w:t>
      </w:r>
      <w:r w:rsidR="00B71E7C">
        <w:rPr>
          <w:rFonts w:ascii="Corbel" w:hAnsi="Corbel"/>
          <w:b/>
          <w:smallCaps/>
          <w:sz w:val="24"/>
          <w:szCs w:val="24"/>
        </w:rPr>
        <w:t>6</w:t>
      </w:r>
      <w:r w:rsidR="000368C2">
        <w:rPr>
          <w:rFonts w:ascii="Corbel" w:hAnsi="Corbel"/>
          <w:b/>
          <w:smallCaps/>
          <w:sz w:val="24"/>
          <w:szCs w:val="24"/>
        </w:rPr>
        <w:t>/201</w:t>
      </w:r>
      <w:r w:rsidR="00B71E7C">
        <w:rPr>
          <w:rFonts w:ascii="Corbel" w:hAnsi="Corbel"/>
          <w:b/>
          <w:smallCaps/>
          <w:sz w:val="24"/>
          <w:szCs w:val="24"/>
        </w:rPr>
        <w:t>7</w:t>
      </w:r>
      <w:r w:rsidR="000368C2">
        <w:rPr>
          <w:rFonts w:ascii="Corbel" w:hAnsi="Corbel"/>
          <w:b/>
          <w:smallCaps/>
          <w:sz w:val="24"/>
          <w:szCs w:val="24"/>
        </w:rPr>
        <w:t xml:space="preserve"> –201</w:t>
      </w:r>
      <w:r w:rsidR="00B71E7C">
        <w:rPr>
          <w:rFonts w:ascii="Corbel" w:hAnsi="Corbel"/>
          <w:b/>
          <w:smallCaps/>
          <w:sz w:val="24"/>
          <w:szCs w:val="24"/>
        </w:rPr>
        <w:t>8</w:t>
      </w:r>
      <w:r w:rsidR="000368C2">
        <w:rPr>
          <w:rFonts w:ascii="Corbel" w:hAnsi="Corbel"/>
          <w:b/>
          <w:smallCaps/>
          <w:sz w:val="24"/>
          <w:szCs w:val="24"/>
        </w:rPr>
        <w:t>/20</w:t>
      </w:r>
      <w:r w:rsidR="00B71E7C">
        <w:rPr>
          <w:rFonts w:ascii="Corbel" w:hAnsi="Corbel"/>
          <w:b/>
          <w:smallCaps/>
          <w:sz w:val="24"/>
          <w:szCs w:val="24"/>
        </w:rPr>
        <w:t>19</w:t>
      </w:r>
    </w:p>
    <w:p w:rsidR="0085747A" w:rsidRPr="00EA4832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4E4652" w:rsidRPr="009C54AE" w:rsidTr="004E4652">
        <w:tc>
          <w:tcPr>
            <w:tcW w:w="2694" w:type="dxa"/>
            <w:vAlign w:val="center"/>
          </w:tcPr>
          <w:p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4E4652" w:rsidRPr="001140B7" w:rsidRDefault="00B71E7C" w:rsidP="007D2A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1530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 matematyczna</w:t>
            </w:r>
          </w:p>
        </w:tc>
      </w:tr>
      <w:tr w:rsidR="004E4652" w:rsidRPr="009C54AE" w:rsidTr="004E4652">
        <w:tc>
          <w:tcPr>
            <w:tcW w:w="2694" w:type="dxa"/>
            <w:vAlign w:val="center"/>
          </w:tcPr>
          <w:p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4E4652" w:rsidRPr="00402FFF" w:rsidRDefault="00B71E7C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71E7C">
              <w:rPr>
                <w:rFonts w:ascii="Corbel" w:hAnsi="Corbel"/>
                <w:b w:val="0"/>
                <w:color w:val="auto"/>
                <w:sz w:val="24"/>
                <w:szCs w:val="24"/>
              </w:rPr>
              <w:t>E/I/A.13</w:t>
            </w:r>
          </w:p>
        </w:tc>
      </w:tr>
      <w:tr w:rsidR="004E4652" w:rsidRPr="009C54AE" w:rsidTr="004E4652">
        <w:tc>
          <w:tcPr>
            <w:tcW w:w="2694" w:type="dxa"/>
            <w:vAlign w:val="center"/>
          </w:tcPr>
          <w:p w:rsidR="004E4652" w:rsidRPr="009C54AE" w:rsidRDefault="004E465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4E4652" w:rsidRPr="00EB2281" w:rsidRDefault="004E4652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Wydział Ekonomii  </w:t>
            </w:r>
          </w:p>
        </w:tc>
      </w:tr>
      <w:tr w:rsidR="004E4652" w:rsidRPr="009C54AE" w:rsidTr="004E4652">
        <w:tc>
          <w:tcPr>
            <w:tcW w:w="2694" w:type="dxa"/>
            <w:vAlign w:val="center"/>
          </w:tcPr>
          <w:p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E4652" w:rsidRPr="00EB2281" w:rsidRDefault="004E4652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Katedra Metod Ilościowych i Informatyki Gospodarczej</w:t>
            </w:r>
          </w:p>
        </w:tc>
      </w:tr>
      <w:tr w:rsidR="004E4652" w:rsidRPr="009C54AE" w:rsidTr="004E4652">
        <w:tc>
          <w:tcPr>
            <w:tcW w:w="2694" w:type="dxa"/>
            <w:vAlign w:val="center"/>
          </w:tcPr>
          <w:p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E4652" w:rsidRPr="00EB2281" w:rsidRDefault="004E4652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4E4652" w:rsidRPr="009C54AE" w:rsidTr="004E4652">
        <w:tc>
          <w:tcPr>
            <w:tcW w:w="2694" w:type="dxa"/>
            <w:vAlign w:val="center"/>
          </w:tcPr>
          <w:p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4E4652" w:rsidRPr="00EB2281" w:rsidRDefault="004E4652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pierwszego</w:t>
            </w: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="004E4652" w:rsidRPr="009C54AE" w:rsidTr="004E4652">
        <w:tc>
          <w:tcPr>
            <w:tcW w:w="2694" w:type="dxa"/>
            <w:vAlign w:val="center"/>
          </w:tcPr>
          <w:p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E4652" w:rsidRPr="00EB2281" w:rsidRDefault="004E4652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4E4652" w:rsidRPr="009C54AE" w:rsidTr="004E4652">
        <w:tc>
          <w:tcPr>
            <w:tcW w:w="2694" w:type="dxa"/>
            <w:vAlign w:val="center"/>
          </w:tcPr>
          <w:p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E4652" w:rsidRPr="00EB2281" w:rsidRDefault="004E4652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tudia </w:t>
            </w:r>
            <w:r w:rsidR="00D14600"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4E4652" w:rsidRPr="009C54AE" w:rsidTr="004E4652">
        <w:tc>
          <w:tcPr>
            <w:tcW w:w="2694" w:type="dxa"/>
            <w:vAlign w:val="center"/>
          </w:tcPr>
          <w:p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4E4652" w:rsidRPr="00EB2281" w:rsidRDefault="00B71E7C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II/3</w:t>
            </w:r>
          </w:p>
        </w:tc>
      </w:tr>
      <w:tr w:rsidR="004E4652" w:rsidRPr="009C54AE" w:rsidTr="004E4652">
        <w:tc>
          <w:tcPr>
            <w:tcW w:w="2694" w:type="dxa"/>
            <w:vAlign w:val="center"/>
          </w:tcPr>
          <w:p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E4652" w:rsidRPr="00EB2281" w:rsidRDefault="00B71E7C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podstawowy</w:t>
            </w:r>
          </w:p>
        </w:tc>
      </w:tr>
      <w:tr w:rsidR="004E4652" w:rsidRPr="009C54AE" w:rsidTr="004E4652">
        <w:tc>
          <w:tcPr>
            <w:tcW w:w="2694" w:type="dxa"/>
            <w:vAlign w:val="center"/>
          </w:tcPr>
          <w:p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E4652" w:rsidRPr="00EB2281" w:rsidRDefault="004E4652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:rsidTr="004E4652">
        <w:tc>
          <w:tcPr>
            <w:tcW w:w="2694" w:type="dxa"/>
            <w:vAlign w:val="center"/>
          </w:tcPr>
          <w:p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E4652" w:rsidRPr="00EB2281" w:rsidRDefault="004E4652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  <w:lang w:val="en-US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Maria </w:t>
            </w:r>
            <w:proofErr w:type="spellStart"/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Sarama</w:t>
            </w:r>
            <w:proofErr w:type="spellEnd"/>
          </w:p>
        </w:tc>
      </w:tr>
      <w:tr w:rsidR="004E4652" w:rsidRPr="009C54AE" w:rsidTr="004E4652">
        <w:tc>
          <w:tcPr>
            <w:tcW w:w="2694" w:type="dxa"/>
            <w:vAlign w:val="center"/>
          </w:tcPr>
          <w:p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4E4652" w:rsidRPr="00B71E7C" w:rsidRDefault="00B71E7C" w:rsidP="007D2A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71E7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inż.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Jolanta Wojnar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na </w:t>
      </w:r>
      <w:r w:rsidR="003E1941" w:rsidRPr="009C54AE">
        <w:rPr>
          <w:rFonts w:ascii="Corbel" w:hAnsi="Corbel"/>
          <w:b w:val="0"/>
          <w:i/>
          <w:sz w:val="24"/>
          <w:szCs w:val="24"/>
        </w:rPr>
        <w:t>Wydziale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 xml:space="preserve">Liczba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pkt</w:t>
            </w:r>
            <w:proofErr w:type="spellEnd"/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B71E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71E7C" w:rsidP="00D146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1460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71E7C" w:rsidP="00D146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1460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71E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DD0AB9" w:rsidRPr="00E90B57" w:rsidRDefault="00DD0AB9" w:rsidP="00DD0AB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F00151">
        <w:rPr>
          <w:rFonts w:ascii="Corbel" w:eastAsia="MS Gothic" w:hAnsi="Corbel"/>
          <w:b w:val="0"/>
          <w:szCs w:val="24"/>
          <w:bdr w:val="single" w:sz="4" w:space="0" w:color="auto"/>
        </w:rPr>
        <w:t xml:space="preserve">X </w:t>
      </w:r>
      <w:r>
        <w:rPr>
          <w:rFonts w:ascii="Corbel" w:hAnsi="Corbel"/>
          <w:b w:val="0"/>
          <w:smallCaps w:val="0"/>
          <w:szCs w:val="24"/>
        </w:rPr>
        <w:t xml:space="preserve"> z</w:t>
      </w:r>
      <w:r w:rsidRPr="00F00151">
        <w:rPr>
          <w:rFonts w:ascii="Corbel" w:hAnsi="Corbel"/>
          <w:b w:val="0"/>
          <w:smallCaps w:val="0"/>
          <w:szCs w:val="24"/>
        </w:rPr>
        <w:t>ajęcia w formie tradycyjnej</w:t>
      </w:r>
      <w:r w:rsidRPr="00E90B57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/modułu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85747A" w:rsidRPr="009C54AE" w:rsidRDefault="004E4652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B62C1" w:rsidP="008B62C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62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analizy problemów ekonomicznych z wykorzystaniem narzędzi ilościowych. </w:t>
            </w:r>
            <w:r w:rsidRPr="008B62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Znajomość zagadnień realizowanych w ramach przedmiotów: matematyka,  mikroekonomia, makroekonomia oraz statystyka.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przedmiotu/modułu 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B62C1" w:rsidRPr="004E4652" w:rsidTr="00923D7D">
        <w:tc>
          <w:tcPr>
            <w:tcW w:w="851" w:type="dxa"/>
            <w:vAlign w:val="center"/>
          </w:tcPr>
          <w:p w:rsidR="008B62C1" w:rsidRPr="00811530" w:rsidRDefault="008B62C1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153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B62C1" w:rsidRPr="00811530" w:rsidRDefault="008B62C1" w:rsidP="007D2A9F">
            <w:pPr>
              <w:pStyle w:val="Odpowiedzi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1153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Przedstawienie aplikacyjnych możliwości metod matematycznych do opisu i rozwiązywania problemów ekonomicznych.  </w:t>
            </w:r>
          </w:p>
        </w:tc>
      </w:tr>
      <w:tr w:rsidR="008B62C1" w:rsidRPr="004E4652" w:rsidTr="00923D7D">
        <w:tc>
          <w:tcPr>
            <w:tcW w:w="851" w:type="dxa"/>
            <w:vAlign w:val="center"/>
          </w:tcPr>
          <w:p w:rsidR="008B62C1" w:rsidRPr="00811530" w:rsidRDefault="008B62C1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153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B62C1" w:rsidRPr="00811530" w:rsidRDefault="008B62C1" w:rsidP="007D2A9F">
            <w:pPr>
              <w:pStyle w:val="Odpowiedzi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11530">
              <w:rPr>
                <w:rFonts w:ascii="Corbel" w:hAnsi="Corbel"/>
                <w:b w:val="0"/>
                <w:color w:val="auto"/>
                <w:sz w:val="24"/>
                <w:szCs w:val="24"/>
              </w:rPr>
              <w:t>Kreowanie umiejętności formułowania problemów ekonomicznych w języku matematyki.</w:t>
            </w:r>
          </w:p>
        </w:tc>
      </w:tr>
      <w:tr w:rsidR="008B62C1" w:rsidRPr="004E4652" w:rsidTr="00923D7D">
        <w:tc>
          <w:tcPr>
            <w:tcW w:w="851" w:type="dxa"/>
            <w:vAlign w:val="center"/>
          </w:tcPr>
          <w:p w:rsidR="008B62C1" w:rsidRPr="00811530" w:rsidRDefault="008B62C1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153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B62C1" w:rsidRPr="00811530" w:rsidRDefault="008B62C1" w:rsidP="007D2A9F">
            <w:pPr>
              <w:pStyle w:val="Odpowiedzi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11530">
              <w:rPr>
                <w:rFonts w:ascii="Corbel" w:hAnsi="Corbel"/>
                <w:b w:val="0"/>
                <w:color w:val="auto"/>
                <w:sz w:val="24"/>
                <w:szCs w:val="24"/>
              </w:rPr>
              <w:t>Kreowanie umiejętności rozumienia współzależności, ujmowanych symboliką matematyczną, pomiędzy kwantyfikowanymi zmiennymi mikro oraz makroekonomicznymi.</w:t>
            </w:r>
          </w:p>
        </w:tc>
      </w:tr>
      <w:tr w:rsidR="008B62C1" w:rsidRPr="004E4652" w:rsidTr="00923D7D">
        <w:tc>
          <w:tcPr>
            <w:tcW w:w="851" w:type="dxa"/>
            <w:vAlign w:val="center"/>
          </w:tcPr>
          <w:p w:rsidR="008B62C1" w:rsidRPr="00811530" w:rsidRDefault="008B62C1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81153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8B62C1" w:rsidRPr="00811530" w:rsidRDefault="008B62C1" w:rsidP="007D2A9F">
            <w:pPr>
              <w:pStyle w:val="Odpowiedzi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1153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Nabycie umiejętności praktycznego wykorzystywania metod algebraicznych i rachunku marginalnego w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analizie i rozwiązywaniu </w:t>
            </w:r>
            <w:r w:rsidRPr="00811530">
              <w:rPr>
                <w:rFonts w:ascii="Corbel" w:hAnsi="Corbel"/>
                <w:b w:val="0"/>
                <w:color w:val="auto"/>
                <w:sz w:val="24"/>
                <w:szCs w:val="24"/>
              </w:rPr>
              <w:t>problem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ów</w:t>
            </w:r>
            <w:r w:rsidRPr="0081153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ekonomicznych.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przedmiotu/ modułu</w:t>
      </w:r>
      <w:r w:rsidR="001D7B54" w:rsidRPr="009C54AE">
        <w:rPr>
          <w:rFonts w:ascii="Corbel" w:hAnsi="Corbel"/>
          <w:sz w:val="24"/>
          <w:szCs w:val="24"/>
        </w:rPr>
        <w:t xml:space="preserve"> ( </w:t>
      </w:r>
      <w:r w:rsidR="001D7B54" w:rsidRPr="009C54AE">
        <w:rPr>
          <w:rFonts w:ascii="Corbel" w:hAnsi="Corbel"/>
          <w:i/>
          <w:sz w:val="24"/>
          <w:szCs w:val="24"/>
        </w:rPr>
        <w:t>wypełnia koordynator</w:t>
      </w:r>
      <w:r w:rsidR="001D7B54" w:rsidRPr="009C54AE">
        <w:rPr>
          <w:rFonts w:ascii="Corbel" w:hAnsi="Corbel"/>
          <w:sz w:val="24"/>
          <w:szCs w:val="24"/>
        </w:rPr>
        <w:t>)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C54AE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DD0AB9" w:rsidRPr="009C54AE" w:rsidTr="00B70B09">
        <w:tc>
          <w:tcPr>
            <w:tcW w:w="1701" w:type="dxa"/>
          </w:tcPr>
          <w:p w:rsidR="00DD0AB9" w:rsidRPr="005A5DF1" w:rsidRDefault="00DD0AB9" w:rsidP="00B70B09">
            <w:pPr>
              <w:pStyle w:val="Odpowiedzi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A5DF1">
              <w:rPr>
                <w:rFonts w:ascii="Corbel" w:hAnsi="Corbel"/>
                <w:b w:val="0"/>
                <w:color w:val="auto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:rsidR="00DD0AB9" w:rsidRPr="005A5DF1" w:rsidRDefault="00DD0AB9" w:rsidP="00B70B09">
            <w:pPr>
              <w:pStyle w:val="Odpowiedzi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A5DF1">
              <w:rPr>
                <w:rFonts w:ascii="Corbel" w:hAnsi="Corbel"/>
                <w:b w:val="0"/>
                <w:color w:val="auto"/>
                <w:sz w:val="24"/>
                <w:szCs w:val="24"/>
              </w:rPr>
              <w:t>Rozumie rolę i znaczenie matematyki w precyzyjnym definiowaniu  zjawisk mikro- i makroekonomicznych.</w:t>
            </w:r>
          </w:p>
        </w:tc>
        <w:tc>
          <w:tcPr>
            <w:tcW w:w="1873" w:type="dxa"/>
          </w:tcPr>
          <w:p w:rsidR="00DD0AB9" w:rsidRPr="005A5DF1" w:rsidRDefault="00DD0AB9" w:rsidP="00B70B09">
            <w:pPr>
              <w:pStyle w:val="Odpowiedzi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A5DF1">
              <w:rPr>
                <w:rFonts w:ascii="Corbel" w:hAnsi="Corbel"/>
                <w:b w:val="0"/>
                <w:color w:val="auto"/>
                <w:sz w:val="24"/>
                <w:szCs w:val="24"/>
              </w:rPr>
              <w:t>K_W01</w:t>
            </w:r>
          </w:p>
        </w:tc>
      </w:tr>
      <w:tr w:rsidR="00DD0AB9" w:rsidRPr="00AF4A52" w:rsidTr="00B70B09">
        <w:tc>
          <w:tcPr>
            <w:tcW w:w="1701" w:type="dxa"/>
          </w:tcPr>
          <w:p w:rsidR="00DD0AB9" w:rsidRPr="005A5DF1" w:rsidRDefault="00DD0AB9" w:rsidP="00B70B09">
            <w:pPr>
              <w:pStyle w:val="Odpowiedzi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A5DF1">
              <w:rPr>
                <w:rFonts w:ascii="Corbel" w:hAnsi="Corbel"/>
                <w:b w:val="0"/>
                <w:color w:val="auto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:rsidR="00DD0AB9" w:rsidRPr="005A5DF1" w:rsidRDefault="00DD0AB9" w:rsidP="00B70B09">
            <w:pPr>
              <w:pStyle w:val="Odpowiedzi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A5DF1">
              <w:rPr>
                <w:rFonts w:ascii="Corbel" w:hAnsi="Corbel"/>
                <w:b w:val="0"/>
                <w:color w:val="auto"/>
                <w:sz w:val="24"/>
                <w:szCs w:val="24"/>
              </w:rPr>
              <w:t>Wskazuje rodzaje powiązań gospodarczych oraz czynniki je wywołujące.</w:t>
            </w:r>
          </w:p>
        </w:tc>
        <w:tc>
          <w:tcPr>
            <w:tcW w:w="1873" w:type="dxa"/>
          </w:tcPr>
          <w:p w:rsidR="00DD0AB9" w:rsidRPr="005A5DF1" w:rsidRDefault="00DD0AB9" w:rsidP="00B70B09">
            <w:pPr>
              <w:pStyle w:val="Odpowiedzi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A5DF1">
              <w:rPr>
                <w:rFonts w:ascii="Corbel" w:hAnsi="Corbel"/>
                <w:b w:val="0"/>
                <w:color w:val="auto"/>
                <w:sz w:val="24"/>
                <w:szCs w:val="24"/>
              </w:rPr>
              <w:t>K_W06</w:t>
            </w:r>
          </w:p>
        </w:tc>
      </w:tr>
      <w:tr w:rsidR="00DD0AB9" w:rsidRPr="009C54AE" w:rsidTr="00B70B09">
        <w:tc>
          <w:tcPr>
            <w:tcW w:w="1701" w:type="dxa"/>
          </w:tcPr>
          <w:p w:rsidR="00DD0AB9" w:rsidRPr="005A5DF1" w:rsidRDefault="00DD0AB9" w:rsidP="00B70B09">
            <w:pPr>
              <w:pStyle w:val="Odpowiedzi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A5DF1">
              <w:rPr>
                <w:rFonts w:ascii="Corbel" w:hAnsi="Corbel"/>
                <w:b w:val="0"/>
                <w:color w:val="auto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="00DD0AB9" w:rsidRPr="005A5DF1" w:rsidRDefault="00DD0AB9" w:rsidP="00B70B09">
            <w:pPr>
              <w:pStyle w:val="Odpowiedzi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A5DF1">
              <w:rPr>
                <w:rFonts w:ascii="Corbel" w:hAnsi="Corbel"/>
                <w:b w:val="0"/>
                <w:color w:val="auto"/>
                <w:sz w:val="24"/>
                <w:szCs w:val="24"/>
              </w:rPr>
              <w:t>Wykorzystuje metody algebry macierzowej i rachunku różniczkowo-całkowego do rozpoznawania procesów zmian struktur gospodarczych oraz określa ich przyczyny, przebieg i skutki.</w:t>
            </w:r>
          </w:p>
        </w:tc>
        <w:tc>
          <w:tcPr>
            <w:tcW w:w="1873" w:type="dxa"/>
          </w:tcPr>
          <w:p w:rsidR="00DD0AB9" w:rsidRPr="005A5DF1" w:rsidRDefault="00DD0AB9" w:rsidP="00B70B09">
            <w:pPr>
              <w:pStyle w:val="Odpowiedzi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A5DF1">
              <w:rPr>
                <w:rFonts w:ascii="Corbel" w:hAnsi="Corbel"/>
                <w:b w:val="0"/>
                <w:color w:val="auto"/>
                <w:sz w:val="24"/>
                <w:szCs w:val="24"/>
              </w:rPr>
              <w:t>K_W8</w:t>
            </w:r>
          </w:p>
        </w:tc>
      </w:tr>
      <w:tr w:rsidR="00DD0AB9" w:rsidRPr="004E4652" w:rsidTr="00B70B09">
        <w:tc>
          <w:tcPr>
            <w:tcW w:w="1701" w:type="dxa"/>
          </w:tcPr>
          <w:p w:rsidR="00DD0AB9" w:rsidRPr="005A5DF1" w:rsidRDefault="00DD0AB9" w:rsidP="00B70B09">
            <w:pPr>
              <w:pStyle w:val="Odpowiedzi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A5DF1">
              <w:rPr>
                <w:rFonts w:ascii="Corbel" w:hAnsi="Corbel"/>
                <w:b w:val="0"/>
                <w:color w:val="auto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DD0AB9" w:rsidRPr="005A5DF1" w:rsidRDefault="00DD0AB9" w:rsidP="00B70B09">
            <w:pPr>
              <w:pStyle w:val="Odpowiedzi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A5DF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Analizuje zjawiska i procesy zachodzące w gospodarce metodami marginalnego rachunku ekonomicznego. </w:t>
            </w:r>
          </w:p>
        </w:tc>
        <w:tc>
          <w:tcPr>
            <w:tcW w:w="1873" w:type="dxa"/>
          </w:tcPr>
          <w:p w:rsidR="00DD0AB9" w:rsidRPr="005A5DF1" w:rsidRDefault="00DD0AB9" w:rsidP="00B70B09">
            <w:pPr>
              <w:pStyle w:val="Odpowiedzi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A5DF1">
              <w:rPr>
                <w:rFonts w:ascii="Corbel" w:hAnsi="Corbel"/>
                <w:b w:val="0"/>
                <w:color w:val="auto"/>
                <w:sz w:val="24"/>
                <w:szCs w:val="24"/>
              </w:rPr>
              <w:t>K_U01</w:t>
            </w:r>
          </w:p>
        </w:tc>
      </w:tr>
      <w:tr w:rsidR="00DD0AB9" w:rsidRPr="009C54AE" w:rsidTr="00B70B09">
        <w:tc>
          <w:tcPr>
            <w:tcW w:w="1701" w:type="dxa"/>
          </w:tcPr>
          <w:p w:rsidR="00DD0AB9" w:rsidRPr="005A5DF1" w:rsidRDefault="00DD0AB9" w:rsidP="00B70B09">
            <w:pPr>
              <w:pStyle w:val="Odpowiedzi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A5DF1">
              <w:rPr>
                <w:rFonts w:ascii="Corbel" w:hAnsi="Corbel"/>
                <w:b w:val="0"/>
                <w:color w:val="auto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:rsidR="00DD0AB9" w:rsidRPr="005A5DF1" w:rsidRDefault="00DD0AB9" w:rsidP="00B70B09">
            <w:pPr>
              <w:pStyle w:val="Odpowiedzi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A5DF1">
              <w:rPr>
                <w:rFonts w:ascii="Corbel" w:hAnsi="Corbel"/>
                <w:b w:val="0"/>
                <w:color w:val="auto"/>
                <w:sz w:val="24"/>
                <w:szCs w:val="24"/>
              </w:rPr>
              <w:t>Posiada umiejętność korzystania z algebry macierzowej i rachunku różniczkowego do analizy przyczyn i oceny przebiegu zjawisk gospodarczych i społecznych</w:t>
            </w:r>
          </w:p>
        </w:tc>
        <w:tc>
          <w:tcPr>
            <w:tcW w:w="1873" w:type="dxa"/>
          </w:tcPr>
          <w:p w:rsidR="00DD0AB9" w:rsidRPr="005A5DF1" w:rsidRDefault="00DD0AB9" w:rsidP="00B70B09">
            <w:pPr>
              <w:pStyle w:val="Odpowiedzi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A5DF1">
              <w:rPr>
                <w:rFonts w:ascii="Corbel" w:hAnsi="Corbel"/>
                <w:b w:val="0"/>
                <w:color w:val="auto"/>
                <w:sz w:val="24"/>
                <w:szCs w:val="24"/>
              </w:rPr>
              <w:t>K_U01</w:t>
            </w:r>
          </w:p>
          <w:p w:rsidR="00DD0AB9" w:rsidRPr="005A5DF1" w:rsidRDefault="00DD0AB9" w:rsidP="00B70B09">
            <w:pPr>
              <w:pStyle w:val="Odpowiedzi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A5DF1">
              <w:rPr>
                <w:rFonts w:ascii="Corbel" w:hAnsi="Corbel"/>
                <w:b w:val="0"/>
                <w:color w:val="auto"/>
                <w:sz w:val="24"/>
                <w:szCs w:val="24"/>
              </w:rPr>
              <w:t>K_U05</w:t>
            </w:r>
          </w:p>
        </w:tc>
      </w:tr>
      <w:tr w:rsidR="00DD0AB9" w:rsidRPr="009C54AE" w:rsidTr="00B70B09">
        <w:tc>
          <w:tcPr>
            <w:tcW w:w="1701" w:type="dxa"/>
          </w:tcPr>
          <w:p w:rsidR="00DD0AB9" w:rsidRPr="005A5DF1" w:rsidRDefault="00DD0AB9" w:rsidP="00B70B09">
            <w:pPr>
              <w:pStyle w:val="Odpowiedzi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A5DF1">
              <w:rPr>
                <w:rFonts w:ascii="Corbel" w:hAnsi="Corbel"/>
                <w:b w:val="0"/>
                <w:color w:val="auto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:rsidR="00DD0AB9" w:rsidRPr="005A5DF1" w:rsidRDefault="00DD0AB9" w:rsidP="00B70B09">
            <w:pPr>
              <w:pStyle w:val="Odpowiedzi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A5DF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Rozumie potrzebę ciągłego pogłębiania wiedzy ekonomicznej i doskonalenia umiejętności matematycznych do poznawania zmieniających sie warunków gospodarowania. </w:t>
            </w:r>
          </w:p>
        </w:tc>
        <w:tc>
          <w:tcPr>
            <w:tcW w:w="1873" w:type="dxa"/>
          </w:tcPr>
          <w:p w:rsidR="00DD0AB9" w:rsidRPr="005A5DF1" w:rsidRDefault="00DD0AB9" w:rsidP="00B70B09">
            <w:pPr>
              <w:pStyle w:val="Odpowiedzi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A5DF1">
              <w:rPr>
                <w:rFonts w:ascii="Corbel" w:hAnsi="Corbel"/>
                <w:b w:val="0"/>
                <w:color w:val="auto"/>
                <w:sz w:val="24"/>
                <w:szCs w:val="24"/>
              </w:rPr>
              <w:t>K_K02</w:t>
            </w:r>
          </w:p>
        </w:tc>
      </w:tr>
      <w:tr w:rsidR="00DD0AB9" w:rsidRPr="009C54AE" w:rsidTr="00B70B09">
        <w:tc>
          <w:tcPr>
            <w:tcW w:w="1701" w:type="dxa"/>
          </w:tcPr>
          <w:p w:rsidR="00DD0AB9" w:rsidRPr="005A5DF1" w:rsidRDefault="00DD0AB9" w:rsidP="00B70B09">
            <w:pPr>
              <w:pStyle w:val="Odpowiedzi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A5DF1">
              <w:rPr>
                <w:rFonts w:ascii="Corbel" w:hAnsi="Corbel"/>
                <w:b w:val="0"/>
                <w:color w:val="auto"/>
                <w:sz w:val="24"/>
                <w:szCs w:val="24"/>
              </w:rPr>
              <w:t>EK_07</w:t>
            </w:r>
          </w:p>
        </w:tc>
        <w:tc>
          <w:tcPr>
            <w:tcW w:w="6096" w:type="dxa"/>
          </w:tcPr>
          <w:p w:rsidR="00DD0AB9" w:rsidRPr="005A5DF1" w:rsidRDefault="00DD0AB9" w:rsidP="00B70B09">
            <w:pPr>
              <w:pStyle w:val="Odpowiedzi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A5DF1">
              <w:rPr>
                <w:rFonts w:ascii="Corbel" w:hAnsi="Corbel"/>
                <w:b w:val="0"/>
                <w:color w:val="auto"/>
                <w:sz w:val="24"/>
                <w:szCs w:val="24"/>
              </w:rPr>
              <w:t>Przejawia postawę do samodzielnego działania w uczeniu się oraz organizacji pracy własnej w zakresie ekonomii matematycznej.</w:t>
            </w:r>
          </w:p>
        </w:tc>
        <w:tc>
          <w:tcPr>
            <w:tcW w:w="1873" w:type="dxa"/>
          </w:tcPr>
          <w:p w:rsidR="00DD0AB9" w:rsidRPr="005A5DF1" w:rsidRDefault="00DD0AB9" w:rsidP="00B70B09">
            <w:pPr>
              <w:pStyle w:val="Odpowiedzi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A5DF1">
              <w:rPr>
                <w:rFonts w:ascii="Corbel" w:hAnsi="Corbel"/>
                <w:b w:val="0"/>
                <w:color w:val="auto"/>
                <w:sz w:val="24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9C54AE">
        <w:rPr>
          <w:rFonts w:ascii="Corbel" w:hAnsi="Corbel"/>
          <w:sz w:val="24"/>
          <w:szCs w:val="24"/>
        </w:rPr>
        <w:t>(</w:t>
      </w:r>
      <w:r w:rsidR="001D7B54" w:rsidRPr="009C54AE">
        <w:rPr>
          <w:rFonts w:ascii="Corbel" w:hAnsi="Corbel"/>
          <w:i/>
          <w:sz w:val="24"/>
          <w:szCs w:val="24"/>
        </w:rPr>
        <w:t>wypełnia koordynator)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B62C1" w:rsidRPr="009C54AE" w:rsidTr="00923D7D">
        <w:tc>
          <w:tcPr>
            <w:tcW w:w="9639" w:type="dxa"/>
          </w:tcPr>
          <w:p w:rsidR="008B62C1" w:rsidRPr="00811530" w:rsidRDefault="008B62C1" w:rsidP="007D2A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1530">
              <w:rPr>
                <w:rFonts w:ascii="Corbel" w:hAnsi="Corbel"/>
                <w:sz w:val="24"/>
                <w:szCs w:val="24"/>
              </w:rPr>
              <w:t xml:space="preserve">Przepływy międzygałęziowe – tablica przepływów międzygałęziowych, równania bilansowe. Model </w:t>
            </w:r>
            <w:proofErr w:type="spellStart"/>
            <w:r w:rsidRPr="00811530">
              <w:rPr>
                <w:rFonts w:ascii="Corbel" w:hAnsi="Corbel"/>
                <w:sz w:val="24"/>
                <w:szCs w:val="24"/>
              </w:rPr>
              <w:t>Leontiefa</w:t>
            </w:r>
            <w:proofErr w:type="spellEnd"/>
            <w:r w:rsidRPr="00811530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8B62C1" w:rsidRPr="009C54AE" w:rsidTr="00923D7D">
        <w:tc>
          <w:tcPr>
            <w:tcW w:w="9639" w:type="dxa"/>
          </w:tcPr>
          <w:p w:rsidR="008B62C1" w:rsidRPr="00811530" w:rsidRDefault="008B62C1" w:rsidP="007D2A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1530">
              <w:rPr>
                <w:rFonts w:ascii="Corbel" w:hAnsi="Corbel"/>
                <w:sz w:val="24"/>
                <w:szCs w:val="24"/>
              </w:rPr>
              <w:t>Zastosowania metod algebry liniowej do rozwiązywania wybranych problemów ekonomicznych.</w:t>
            </w:r>
          </w:p>
        </w:tc>
      </w:tr>
      <w:tr w:rsidR="008B62C1" w:rsidRPr="009C54AE" w:rsidTr="00923D7D">
        <w:tc>
          <w:tcPr>
            <w:tcW w:w="9639" w:type="dxa"/>
          </w:tcPr>
          <w:p w:rsidR="008B62C1" w:rsidRPr="00811530" w:rsidRDefault="008B62C1" w:rsidP="007D2A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1530">
              <w:rPr>
                <w:rFonts w:ascii="Corbel" w:hAnsi="Corbel"/>
                <w:sz w:val="24"/>
                <w:szCs w:val="24"/>
              </w:rPr>
              <w:t>Elementarne modele matematyczne w finansach. Oprocentowanie, kapitalizacja, dyskontowanie. Wartość pieniądza jako funkcja czasu. Metody oceny projektów inwestycyjnych – wartość bieżąca netto i wewnętrzna stopa zwrotu.</w:t>
            </w:r>
          </w:p>
        </w:tc>
      </w:tr>
      <w:tr w:rsidR="008B62C1" w:rsidRPr="009C54AE" w:rsidTr="00923D7D">
        <w:tc>
          <w:tcPr>
            <w:tcW w:w="9639" w:type="dxa"/>
          </w:tcPr>
          <w:p w:rsidR="008B62C1" w:rsidRPr="00811530" w:rsidRDefault="008B62C1" w:rsidP="007D2A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1530">
              <w:rPr>
                <w:rFonts w:ascii="Corbel" w:hAnsi="Corbel"/>
                <w:sz w:val="24"/>
                <w:szCs w:val="24"/>
              </w:rPr>
              <w:t xml:space="preserve">Zastosowania ekonomiczne funkcji jednej i wielu zmiennych, matematyczne własności podstawowych funkcji ekonomicznych, rachunek marginalny i optymalizacja. </w:t>
            </w:r>
          </w:p>
        </w:tc>
      </w:tr>
      <w:tr w:rsidR="008B62C1" w:rsidRPr="009C54AE" w:rsidTr="00923D7D">
        <w:tc>
          <w:tcPr>
            <w:tcW w:w="9639" w:type="dxa"/>
          </w:tcPr>
          <w:p w:rsidR="008B62C1" w:rsidRPr="00811530" w:rsidRDefault="008B62C1" w:rsidP="007D2A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1530">
              <w:rPr>
                <w:rFonts w:ascii="Corbel" w:hAnsi="Corbel"/>
                <w:sz w:val="24"/>
                <w:szCs w:val="24"/>
              </w:rPr>
              <w:t>Mikroekonomiczne i makroekonomiczne modele dynamiczne – przykłady zastosowań równań różniczkowych i różnicowych.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B62C1" w:rsidRPr="009C54AE" w:rsidTr="00923D7D">
        <w:tc>
          <w:tcPr>
            <w:tcW w:w="9639" w:type="dxa"/>
          </w:tcPr>
          <w:p w:rsidR="008B62C1" w:rsidRPr="00811530" w:rsidRDefault="008B62C1" w:rsidP="007D2A9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11530">
              <w:rPr>
                <w:rFonts w:ascii="Corbel" w:hAnsi="Corbel"/>
                <w:sz w:val="24"/>
                <w:szCs w:val="24"/>
              </w:rPr>
              <w:t xml:space="preserve">Matematyczne ujęcie równowagi rynkowej (częściowej) i ogólnej – wyznaczanie cen równowagi rynkowej, analiza dochodu narodowego. </w:t>
            </w:r>
          </w:p>
        </w:tc>
      </w:tr>
      <w:tr w:rsidR="008B62C1" w:rsidRPr="009C54AE" w:rsidTr="00923D7D">
        <w:tc>
          <w:tcPr>
            <w:tcW w:w="9639" w:type="dxa"/>
          </w:tcPr>
          <w:p w:rsidR="008B62C1" w:rsidRPr="00811530" w:rsidRDefault="008B62C1" w:rsidP="007D2A9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11530">
              <w:rPr>
                <w:rFonts w:ascii="Corbel" w:hAnsi="Corbel"/>
                <w:sz w:val="24"/>
                <w:szCs w:val="24"/>
              </w:rPr>
              <w:t xml:space="preserve">Wykorzystanie algebry macierzy w analizie złożonych układów gospodarczych. Modele przepływów międzygałęziowych (ujęcie ilościowe i wartościowe). </w:t>
            </w:r>
          </w:p>
        </w:tc>
      </w:tr>
      <w:tr w:rsidR="008B62C1" w:rsidRPr="009C54AE" w:rsidTr="00923D7D">
        <w:tc>
          <w:tcPr>
            <w:tcW w:w="9639" w:type="dxa"/>
          </w:tcPr>
          <w:p w:rsidR="008B62C1" w:rsidRPr="00811530" w:rsidRDefault="008B62C1" w:rsidP="008B62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11530">
              <w:rPr>
                <w:rFonts w:ascii="Corbel" w:hAnsi="Corbel"/>
                <w:sz w:val="24"/>
                <w:szCs w:val="24"/>
              </w:rPr>
              <w:t>Modele wartości pieniądza w czasie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811530">
              <w:rPr>
                <w:rFonts w:ascii="Corbel" w:hAnsi="Corbel"/>
                <w:sz w:val="24"/>
                <w:szCs w:val="24"/>
              </w:rPr>
              <w:t>oprocentowanie,  kapitalizacja okresowa i ciągła, dyskontowanie.</w:t>
            </w:r>
          </w:p>
        </w:tc>
      </w:tr>
      <w:tr w:rsidR="008B62C1" w:rsidRPr="009C54AE" w:rsidTr="00923D7D">
        <w:tc>
          <w:tcPr>
            <w:tcW w:w="9639" w:type="dxa"/>
          </w:tcPr>
          <w:p w:rsidR="008B62C1" w:rsidRPr="00811530" w:rsidRDefault="008B62C1" w:rsidP="007D2A9F">
            <w:pPr>
              <w:tabs>
                <w:tab w:val="right" w:pos="9423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11530">
              <w:rPr>
                <w:rFonts w:ascii="Corbel" w:hAnsi="Corbel"/>
                <w:sz w:val="24"/>
                <w:szCs w:val="24"/>
              </w:rPr>
              <w:t>Pochodna funkcji jednej zmiennej i jej zastosowania. Elastyczność funkcji popytu i podaży.</w:t>
            </w:r>
          </w:p>
        </w:tc>
      </w:tr>
      <w:tr w:rsidR="008B62C1" w:rsidRPr="009C54AE" w:rsidTr="00923D7D">
        <w:tc>
          <w:tcPr>
            <w:tcW w:w="9639" w:type="dxa"/>
          </w:tcPr>
          <w:p w:rsidR="008B62C1" w:rsidRPr="00811530" w:rsidRDefault="008B62C1" w:rsidP="008B62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11530">
              <w:rPr>
                <w:rFonts w:ascii="Corbel" w:hAnsi="Corbel"/>
                <w:sz w:val="24"/>
                <w:szCs w:val="24"/>
              </w:rPr>
              <w:t>Rachunek marginalny w ekonomii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11530">
              <w:rPr>
                <w:rFonts w:ascii="Corbel" w:hAnsi="Corbel"/>
                <w:sz w:val="24"/>
                <w:szCs w:val="24"/>
              </w:rPr>
              <w:t>wielkości krańcowe, elastyczność, optymalizacja w odniesieniu do funkcji produkcji i funkcji kosztów.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A18D6" w:rsidRPr="00811530" w:rsidRDefault="006A18D6" w:rsidP="006A18D6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811530">
        <w:rPr>
          <w:rFonts w:ascii="Corbel" w:hAnsi="Corbel"/>
          <w:sz w:val="24"/>
          <w:szCs w:val="24"/>
        </w:rPr>
        <w:t>Wykład z prezentacją multimedialną. Ćwiczenia audytoryjne, rozwiązywanie przykładowych problemów z wykorzystaniem narzędzi matematycznych, dyskusja. Praca własna indywidualna i zespołowa.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0"/>
        <w:gridCol w:w="5103"/>
        <w:gridCol w:w="2126"/>
      </w:tblGrid>
      <w:tr w:rsidR="0085747A" w:rsidRPr="009C54AE" w:rsidTr="00923D7D">
        <w:tc>
          <w:tcPr>
            <w:tcW w:w="2410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</w:tc>
        <w:tc>
          <w:tcPr>
            <w:tcW w:w="2126" w:type="dxa"/>
            <w:vAlign w:val="center"/>
          </w:tcPr>
          <w:p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A18D6" w:rsidRPr="004E4652" w:rsidTr="00923D7D">
        <w:tc>
          <w:tcPr>
            <w:tcW w:w="2410" w:type="dxa"/>
          </w:tcPr>
          <w:p w:rsidR="006A18D6" w:rsidRPr="00811530" w:rsidRDefault="006A18D6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1153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11530">
              <w:rPr>
                <w:rFonts w:ascii="Corbel" w:hAnsi="Corbel"/>
                <w:b w:val="0"/>
                <w:szCs w:val="24"/>
              </w:rPr>
              <w:t xml:space="preserve"> _ 01</w:t>
            </w:r>
          </w:p>
        </w:tc>
        <w:tc>
          <w:tcPr>
            <w:tcW w:w="5103" w:type="dxa"/>
          </w:tcPr>
          <w:p w:rsidR="006A18D6" w:rsidRPr="00811530" w:rsidRDefault="006A18D6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11530">
              <w:rPr>
                <w:rFonts w:ascii="Corbel" w:hAnsi="Corbel"/>
                <w:sz w:val="24"/>
                <w:szCs w:val="24"/>
              </w:rPr>
              <w:t>obserwacja postawy, sprawdzian</w:t>
            </w:r>
          </w:p>
        </w:tc>
        <w:tc>
          <w:tcPr>
            <w:tcW w:w="2126" w:type="dxa"/>
          </w:tcPr>
          <w:p w:rsidR="006A18D6" w:rsidRPr="00811530" w:rsidRDefault="006A18D6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1153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6A18D6" w:rsidRPr="004E4652" w:rsidTr="00923D7D">
        <w:tc>
          <w:tcPr>
            <w:tcW w:w="2410" w:type="dxa"/>
          </w:tcPr>
          <w:p w:rsidR="006A18D6" w:rsidRPr="00811530" w:rsidRDefault="006A18D6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1153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11530">
              <w:rPr>
                <w:rFonts w:ascii="Corbel" w:hAnsi="Corbel"/>
                <w:b w:val="0"/>
                <w:szCs w:val="24"/>
              </w:rPr>
              <w:t xml:space="preserve"> _ 02</w:t>
            </w:r>
          </w:p>
        </w:tc>
        <w:tc>
          <w:tcPr>
            <w:tcW w:w="5103" w:type="dxa"/>
          </w:tcPr>
          <w:p w:rsidR="006A18D6" w:rsidRPr="00811530" w:rsidRDefault="006A18D6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11530">
              <w:rPr>
                <w:rFonts w:ascii="Corbel" w:hAnsi="Corbel"/>
                <w:sz w:val="24"/>
                <w:szCs w:val="24"/>
              </w:rPr>
              <w:t>ocena w trakcie zajęć, sprawdzian</w:t>
            </w:r>
          </w:p>
        </w:tc>
        <w:tc>
          <w:tcPr>
            <w:tcW w:w="2126" w:type="dxa"/>
          </w:tcPr>
          <w:p w:rsidR="006A18D6" w:rsidRPr="00811530" w:rsidRDefault="006A18D6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1153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6A18D6" w:rsidRPr="004E4652" w:rsidTr="00923D7D">
        <w:tc>
          <w:tcPr>
            <w:tcW w:w="2410" w:type="dxa"/>
          </w:tcPr>
          <w:p w:rsidR="006A18D6" w:rsidRPr="00811530" w:rsidRDefault="006A18D6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53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:rsidR="006A18D6" w:rsidRPr="00811530" w:rsidRDefault="006A18D6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11530">
              <w:rPr>
                <w:rFonts w:ascii="Corbel" w:hAnsi="Corbel"/>
                <w:sz w:val="24"/>
                <w:szCs w:val="24"/>
              </w:rPr>
              <w:t>ocena w trakcie zajęć, sprawdzian</w:t>
            </w:r>
          </w:p>
        </w:tc>
        <w:tc>
          <w:tcPr>
            <w:tcW w:w="2126" w:type="dxa"/>
          </w:tcPr>
          <w:p w:rsidR="006A18D6" w:rsidRPr="00811530" w:rsidRDefault="006A18D6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1153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6A18D6" w:rsidRPr="004E4652" w:rsidTr="00923D7D">
        <w:tc>
          <w:tcPr>
            <w:tcW w:w="2410" w:type="dxa"/>
          </w:tcPr>
          <w:p w:rsidR="006A18D6" w:rsidRPr="00811530" w:rsidRDefault="006A18D6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53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:rsidR="006A18D6" w:rsidRPr="00811530" w:rsidRDefault="006A18D6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11530">
              <w:rPr>
                <w:rFonts w:ascii="Corbel" w:hAnsi="Corbel"/>
                <w:sz w:val="24"/>
                <w:szCs w:val="24"/>
              </w:rPr>
              <w:t>ocena w trakcie zajęć, sprawdzian</w:t>
            </w:r>
          </w:p>
        </w:tc>
        <w:tc>
          <w:tcPr>
            <w:tcW w:w="2126" w:type="dxa"/>
          </w:tcPr>
          <w:p w:rsidR="006A18D6" w:rsidRPr="00811530" w:rsidRDefault="006A18D6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1153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6A18D6" w:rsidRPr="004E4652" w:rsidTr="00923D7D">
        <w:tc>
          <w:tcPr>
            <w:tcW w:w="2410" w:type="dxa"/>
          </w:tcPr>
          <w:p w:rsidR="006A18D6" w:rsidRPr="00811530" w:rsidRDefault="006A18D6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53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:rsidR="006A18D6" w:rsidRPr="00811530" w:rsidRDefault="006A18D6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11530">
              <w:rPr>
                <w:rFonts w:ascii="Corbel" w:hAnsi="Corbel"/>
                <w:sz w:val="24"/>
                <w:szCs w:val="24"/>
              </w:rPr>
              <w:t>obserwacja postawy</w:t>
            </w:r>
            <w:r w:rsidR="00DD0AB9" w:rsidRPr="00811530">
              <w:rPr>
                <w:rFonts w:ascii="Corbel" w:hAnsi="Corbel"/>
                <w:sz w:val="24"/>
                <w:szCs w:val="24"/>
              </w:rPr>
              <w:t>, sprawdzian</w:t>
            </w:r>
          </w:p>
        </w:tc>
        <w:tc>
          <w:tcPr>
            <w:tcW w:w="2126" w:type="dxa"/>
          </w:tcPr>
          <w:p w:rsidR="006A18D6" w:rsidRPr="00811530" w:rsidRDefault="006A18D6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1153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DD0AB9" w:rsidRPr="004E4652" w:rsidTr="00B70B09">
        <w:tc>
          <w:tcPr>
            <w:tcW w:w="2410" w:type="dxa"/>
          </w:tcPr>
          <w:p w:rsidR="00DD0AB9" w:rsidRPr="00811530" w:rsidRDefault="00DD0AB9" w:rsidP="00DD0A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53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103" w:type="dxa"/>
          </w:tcPr>
          <w:p w:rsidR="00DD0AB9" w:rsidRPr="00811530" w:rsidRDefault="00DD0AB9" w:rsidP="00B70B0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11530">
              <w:rPr>
                <w:rFonts w:ascii="Corbel" w:hAnsi="Corbel"/>
                <w:sz w:val="24"/>
                <w:szCs w:val="24"/>
              </w:rPr>
              <w:t>obserwacja postawy</w:t>
            </w:r>
          </w:p>
        </w:tc>
        <w:tc>
          <w:tcPr>
            <w:tcW w:w="2126" w:type="dxa"/>
          </w:tcPr>
          <w:p w:rsidR="00DD0AB9" w:rsidRPr="00811530" w:rsidRDefault="00DD0AB9" w:rsidP="00B70B0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1153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6A18D6" w:rsidRPr="004E4652" w:rsidTr="00923D7D">
        <w:tc>
          <w:tcPr>
            <w:tcW w:w="2410" w:type="dxa"/>
          </w:tcPr>
          <w:p w:rsidR="006A18D6" w:rsidRPr="00811530" w:rsidRDefault="006A18D6" w:rsidP="00DD0A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53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0AB9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103" w:type="dxa"/>
          </w:tcPr>
          <w:p w:rsidR="006A18D6" w:rsidRPr="00811530" w:rsidRDefault="006A18D6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11530">
              <w:rPr>
                <w:rFonts w:ascii="Corbel" w:hAnsi="Corbel"/>
                <w:sz w:val="24"/>
                <w:szCs w:val="24"/>
              </w:rPr>
              <w:t>obserwacja postawy</w:t>
            </w:r>
          </w:p>
        </w:tc>
        <w:tc>
          <w:tcPr>
            <w:tcW w:w="2126" w:type="dxa"/>
          </w:tcPr>
          <w:p w:rsidR="006A18D6" w:rsidRPr="00811530" w:rsidRDefault="006A18D6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1153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6A18D6" w:rsidP="006A18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18D6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podstawie pozytywnej oceny ze sprawdzianu </w:t>
            </w:r>
            <w:r w:rsidRPr="006A18D6">
              <w:rPr>
                <w:rFonts w:ascii="Corbel" w:hAnsi="Corbel"/>
                <w:b w:val="0"/>
                <w:smallCaps w:val="0"/>
                <w:szCs w:val="24"/>
              </w:rPr>
              <w:t>zaliczeniowego z uwzględnieniem aktywności na konsultacjach, ćwiczeniach i wykładach audytoryjnych.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7C68A9" w:rsidTr="00923D7D">
        <w:tc>
          <w:tcPr>
            <w:tcW w:w="4962" w:type="dxa"/>
          </w:tcPr>
          <w:p w:rsidR="000368C2" w:rsidRPr="007C68A9" w:rsidRDefault="000368C2" w:rsidP="007D2A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68A9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0368C2" w:rsidRPr="007C68A9" w:rsidRDefault="00D14600" w:rsidP="006A18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0368C2" w:rsidRPr="007C68A9" w:rsidTr="00923D7D">
        <w:tc>
          <w:tcPr>
            <w:tcW w:w="4962" w:type="dxa"/>
          </w:tcPr>
          <w:p w:rsidR="000368C2" w:rsidRPr="007C68A9" w:rsidRDefault="000368C2" w:rsidP="007D2A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68A9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0368C2" w:rsidRPr="007C68A9" w:rsidRDefault="00D14600" w:rsidP="006A18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368C2" w:rsidRPr="007C68A9" w:rsidTr="00923D7D">
        <w:tc>
          <w:tcPr>
            <w:tcW w:w="4962" w:type="dxa"/>
          </w:tcPr>
          <w:p w:rsidR="000368C2" w:rsidRPr="007C68A9" w:rsidRDefault="000368C2" w:rsidP="007D2A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68A9">
              <w:rPr>
                <w:rFonts w:ascii="Corbel" w:hAnsi="Corbel"/>
                <w:color w:val="000000"/>
                <w:sz w:val="24"/>
                <w:szCs w:val="24"/>
              </w:rPr>
              <w:t>Przygotowanie do zajęć</w:t>
            </w:r>
          </w:p>
        </w:tc>
        <w:tc>
          <w:tcPr>
            <w:tcW w:w="4677" w:type="dxa"/>
          </w:tcPr>
          <w:p w:rsidR="000368C2" w:rsidRPr="007C68A9" w:rsidRDefault="00D14600" w:rsidP="006A18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368C2" w:rsidRPr="007C68A9" w:rsidTr="00923D7D">
        <w:tc>
          <w:tcPr>
            <w:tcW w:w="4962" w:type="dxa"/>
          </w:tcPr>
          <w:p w:rsidR="000368C2" w:rsidRPr="007C68A9" w:rsidRDefault="000368C2" w:rsidP="007D2A9F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7C68A9">
              <w:rPr>
                <w:rFonts w:ascii="Corbel" w:hAnsi="Corbel"/>
                <w:color w:val="000000"/>
                <w:sz w:val="24"/>
                <w:szCs w:val="24"/>
              </w:rPr>
              <w:t>Przygotowanie do sprawdzianów</w:t>
            </w:r>
          </w:p>
        </w:tc>
        <w:tc>
          <w:tcPr>
            <w:tcW w:w="4677" w:type="dxa"/>
          </w:tcPr>
          <w:p w:rsidR="000368C2" w:rsidRPr="007C68A9" w:rsidRDefault="007C68A9" w:rsidP="006A18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C68A9"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7C68A9" w:rsidRDefault="007C68A9" w:rsidP="006A18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C68A9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7C68A9" w:rsidRDefault="007C68A9" w:rsidP="006A18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C68A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5528"/>
      </w:tblGrid>
      <w:tr w:rsidR="0085747A" w:rsidRPr="009C54AE" w:rsidTr="000368C2">
        <w:trPr>
          <w:trHeight w:val="397"/>
        </w:trPr>
        <w:tc>
          <w:tcPr>
            <w:tcW w:w="411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0368C2">
        <w:trPr>
          <w:trHeight w:val="397"/>
        </w:trPr>
        <w:tc>
          <w:tcPr>
            <w:tcW w:w="411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0368C2">
        <w:trPr>
          <w:trHeight w:val="397"/>
        </w:trPr>
        <w:tc>
          <w:tcPr>
            <w:tcW w:w="9639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C68A9" w:rsidRPr="00811530" w:rsidRDefault="007C68A9" w:rsidP="007C68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530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proofErr w:type="spellStart"/>
            <w:r w:rsidRPr="00811530">
              <w:rPr>
                <w:rFonts w:ascii="Corbel" w:hAnsi="Corbel"/>
                <w:b w:val="0"/>
                <w:smallCaps w:val="0"/>
                <w:szCs w:val="24"/>
              </w:rPr>
              <w:t>Blajer-Gołębiewska</w:t>
            </w:r>
            <w:proofErr w:type="spellEnd"/>
            <w:r w:rsidRPr="00811530">
              <w:rPr>
                <w:rFonts w:ascii="Corbel" w:hAnsi="Corbel"/>
                <w:b w:val="0"/>
                <w:smallCaps w:val="0"/>
                <w:szCs w:val="24"/>
              </w:rPr>
              <w:t xml:space="preserve"> A. (i inni), Ekonomia matematyczna w zadaniach, Wydawnictwo Uniwersytetu Gdańskiego, Gdańsk 2009.</w:t>
            </w:r>
          </w:p>
          <w:p w:rsidR="007C68A9" w:rsidRPr="00811530" w:rsidRDefault="007C68A9" w:rsidP="007C68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530"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proofErr w:type="spellStart"/>
            <w:r w:rsidRPr="00811530">
              <w:rPr>
                <w:rFonts w:ascii="Corbel" w:hAnsi="Corbel"/>
                <w:b w:val="0"/>
                <w:smallCaps w:val="0"/>
                <w:szCs w:val="24"/>
              </w:rPr>
              <w:t>Chiang</w:t>
            </w:r>
            <w:proofErr w:type="spellEnd"/>
            <w:r w:rsidRPr="00811530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811530">
              <w:rPr>
                <w:rFonts w:ascii="Corbel" w:hAnsi="Corbel"/>
                <w:b w:val="0"/>
                <w:i/>
                <w:smallCaps w:val="0"/>
                <w:szCs w:val="24"/>
              </w:rPr>
              <w:t>Podstawy ekonomii matematycznej</w:t>
            </w:r>
            <w:r w:rsidRPr="00811530">
              <w:rPr>
                <w:rFonts w:ascii="Corbel" w:hAnsi="Corbel"/>
                <w:b w:val="0"/>
                <w:smallCaps w:val="0"/>
                <w:szCs w:val="24"/>
              </w:rPr>
              <w:t>, PWN, Warszawa 1994.</w:t>
            </w:r>
          </w:p>
          <w:p w:rsidR="007C68A9" w:rsidRPr="009C54AE" w:rsidRDefault="007C68A9" w:rsidP="007C68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1530">
              <w:rPr>
                <w:rFonts w:ascii="Corbel" w:hAnsi="Corbel"/>
                <w:b w:val="0"/>
                <w:smallCaps w:val="0"/>
                <w:szCs w:val="24"/>
              </w:rPr>
              <w:t xml:space="preserve">3. Gurgul H., Suder M., </w:t>
            </w:r>
            <w:r w:rsidRPr="00811530">
              <w:rPr>
                <w:rFonts w:ascii="Corbel" w:hAnsi="Corbel"/>
                <w:b w:val="0"/>
                <w:i/>
                <w:smallCaps w:val="0"/>
                <w:szCs w:val="24"/>
              </w:rPr>
              <w:t>Matematyka dla kierunków ekonomicznych</w:t>
            </w:r>
            <w:r w:rsidRPr="0081153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811530">
              <w:rPr>
                <w:rFonts w:ascii="Corbel" w:hAnsi="Corbel"/>
                <w:b w:val="0"/>
                <w:smallCaps w:val="0"/>
                <w:szCs w:val="24"/>
              </w:rPr>
              <w:t>Wolters</w:t>
            </w:r>
            <w:proofErr w:type="spellEnd"/>
            <w:r w:rsidRPr="0081153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811530">
              <w:rPr>
                <w:rFonts w:ascii="Corbel" w:hAnsi="Corbel"/>
                <w:b w:val="0"/>
                <w:smallCaps w:val="0"/>
                <w:szCs w:val="24"/>
              </w:rPr>
              <w:t>Kluwer</w:t>
            </w:r>
            <w:proofErr w:type="spellEnd"/>
            <w:r w:rsidRPr="00811530">
              <w:rPr>
                <w:rFonts w:ascii="Corbel" w:hAnsi="Corbel"/>
                <w:b w:val="0"/>
                <w:smallCaps w:val="0"/>
                <w:szCs w:val="24"/>
              </w:rPr>
              <w:t>, Warszawa 2015.</w:t>
            </w:r>
          </w:p>
        </w:tc>
      </w:tr>
      <w:tr w:rsidR="0085747A" w:rsidRPr="009C54AE" w:rsidTr="000368C2">
        <w:trPr>
          <w:trHeight w:val="397"/>
        </w:trPr>
        <w:tc>
          <w:tcPr>
            <w:tcW w:w="9639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C68A9" w:rsidRPr="00811530" w:rsidRDefault="007C68A9" w:rsidP="007C68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530">
              <w:rPr>
                <w:rFonts w:ascii="Corbel" w:hAnsi="Corbel"/>
                <w:b w:val="0"/>
                <w:smallCaps w:val="0"/>
                <w:szCs w:val="24"/>
              </w:rPr>
              <w:t xml:space="preserve">1. Górka J., (i inni), </w:t>
            </w:r>
            <w:r w:rsidRPr="00811530">
              <w:rPr>
                <w:rFonts w:ascii="Corbel" w:hAnsi="Corbel"/>
                <w:b w:val="0"/>
                <w:i/>
                <w:smallCaps w:val="0"/>
                <w:szCs w:val="24"/>
              </w:rPr>
              <w:t>Ekonomia matematyczna. Materiały do ćwiczeń</w:t>
            </w:r>
            <w:r w:rsidRPr="00811530">
              <w:rPr>
                <w:rFonts w:ascii="Corbel" w:hAnsi="Corbel"/>
                <w:b w:val="0"/>
                <w:smallCaps w:val="0"/>
                <w:szCs w:val="24"/>
              </w:rPr>
              <w:t>, Wydawnictwo C.H. Beck, Warszawa 2009.</w:t>
            </w:r>
          </w:p>
          <w:p w:rsidR="007C68A9" w:rsidRPr="00811530" w:rsidRDefault="007C68A9" w:rsidP="007C68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530">
              <w:rPr>
                <w:rFonts w:ascii="Corbel" w:hAnsi="Corbel"/>
                <w:b w:val="0"/>
                <w:smallCaps w:val="0"/>
                <w:szCs w:val="24"/>
              </w:rPr>
              <w:t xml:space="preserve">2. Król M.J. (red.), </w:t>
            </w:r>
            <w:r w:rsidRPr="00811530">
              <w:rPr>
                <w:rFonts w:ascii="Corbel" w:hAnsi="Corbel"/>
                <w:b w:val="0"/>
                <w:i/>
                <w:smallCaps w:val="0"/>
                <w:szCs w:val="24"/>
              </w:rPr>
              <w:t>Historyczne i matematyczne aspekty w ekonomii</w:t>
            </w:r>
            <w:r w:rsidRPr="00811530">
              <w:rPr>
                <w:rFonts w:ascii="Corbel" w:hAnsi="Corbel"/>
                <w:b w:val="0"/>
                <w:smallCaps w:val="0"/>
                <w:szCs w:val="24"/>
              </w:rPr>
              <w:t>, Wydawnictwo Uniwersytetu Rzeszowskiego, Rzeszów, 2006.</w:t>
            </w:r>
          </w:p>
          <w:p w:rsidR="007C68A9" w:rsidRPr="00811530" w:rsidRDefault="007C68A9" w:rsidP="007C68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530">
              <w:rPr>
                <w:rFonts w:ascii="Corbel" w:hAnsi="Corbel"/>
                <w:b w:val="0"/>
                <w:smallCaps w:val="0"/>
                <w:szCs w:val="24"/>
              </w:rPr>
              <w:t xml:space="preserve">3. Podgórska M., Klimkowska J., </w:t>
            </w:r>
            <w:r w:rsidRPr="00811530">
              <w:rPr>
                <w:rFonts w:ascii="Corbel" w:hAnsi="Corbel"/>
                <w:b w:val="0"/>
                <w:i/>
                <w:smallCaps w:val="0"/>
                <w:szCs w:val="24"/>
              </w:rPr>
              <w:t>Matematyka finansowa,</w:t>
            </w:r>
            <w:r w:rsidRPr="00811530">
              <w:rPr>
                <w:rFonts w:ascii="Corbel" w:hAnsi="Corbel"/>
                <w:b w:val="0"/>
                <w:smallCaps w:val="0"/>
                <w:szCs w:val="24"/>
              </w:rPr>
              <w:t xml:space="preserve"> Wydawnictwo Naukowe PWN, Warszawa 2005.</w:t>
            </w:r>
          </w:p>
          <w:p w:rsidR="007C68A9" w:rsidRPr="00811530" w:rsidRDefault="007C68A9" w:rsidP="007C68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530">
              <w:rPr>
                <w:rFonts w:ascii="Corbel" w:hAnsi="Corbel"/>
                <w:b w:val="0"/>
                <w:smallCaps w:val="0"/>
                <w:szCs w:val="24"/>
              </w:rPr>
              <w:t xml:space="preserve">4. Tokarski T., </w:t>
            </w:r>
            <w:r w:rsidRPr="00811530">
              <w:rPr>
                <w:rFonts w:ascii="Corbel" w:hAnsi="Corbel"/>
                <w:b w:val="0"/>
                <w:i/>
                <w:smallCaps w:val="0"/>
                <w:szCs w:val="24"/>
              </w:rPr>
              <w:t>Ekonomia matematyczna. Modele makroekonomiczne</w:t>
            </w:r>
            <w:r w:rsidRPr="00811530">
              <w:rPr>
                <w:rFonts w:ascii="Corbel" w:hAnsi="Corbel"/>
                <w:b w:val="0"/>
                <w:smallCaps w:val="0"/>
                <w:szCs w:val="24"/>
              </w:rPr>
              <w:t>, PWE, Warszawa 2011.</w:t>
            </w:r>
          </w:p>
          <w:p w:rsidR="007C68A9" w:rsidRPr="009C54AE" w:rsidRDefault="007C68A9" w:rsidP="007C68A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11530">
              <w:rPr>
                <w:rFonts w:ascii="Corbel" w:hAnsi="Corbel"/>
                <w:b w:val="0"/>
                <w:smallCaps w:val="0"/>
                <w:szCs w:val="24"/>
              </w:rPr>
              <w:t xml:space="preserve">5. </w:t>
            </w:r>
            <w:proofErr w:type="spellStart"/>
            <w:r w:rsidRPr="00811530">
              <w:rPr>
                <w:rFonts w:ascii="Corbel" w:hAnsi="Corbel"/>
                <w:b w:val="0"/>
                <w:smallCaps w:val="0"/>
                <w:szCs w:val="24"/>
              </w:rPr>
              <w:t>Więznowski</w:t>
            </w:r>
            <w:proofErr w:type="spellEnd"/>
            <w:r w:rsidRPr="00811530">
              <w:rPr>
                <w:rFonts w:ascii="Corbel" w:hAnsi="Corbel"/>
                <w:b w:val="0"/>
                <w:smallCaps w:val="0"/>
                <w:szCs w:val="24"/>
              </w:rPr>
              <w:t xml:space="preserve"> A. (i inni), </w:t>
            </w:r>
            <w:r w:rsidRPr="00811530">
              <w:rPr>
                <w:rFonts w:ascii="Corbel" w:hAnsi="Corbel"/>
                <w:b w:val="0"/>
                <w:i/>
                <w:smallCaps w:val="0"/>
                <w:szCs w:val="24"/>
              </w:rPr>
              <w:t>Analiza i optymalizacja procesów produkcyjnych i usług. Wybrane zagadnienia ekonomii matematycznej i menedżerskiej</w:t>
            </w:r>
            <w:r w:rsidRPr="00811530">
              <w:rPr>
                <w:rFonts w:ascii="Corbel" w:hAnsi="Corbel"/>
                <w:b w:val="0"/>
                <w:smallCaps w:val="0"/>
                <w:szCs w:val="24"/>
              </w:rPr>
              <w:t>, Wyd. AE, Wrocław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009F" w:rsidRDefault="0065009F" w:rsidP="00C16ABF">
      <w:pPr>
        <w:spacing w:after="0" w:line="240" w:lineRule="auto"/>
      </w:pPr>
      <w:r>
        <w:separator/>
      </w:r>
    </w:p>
  </w:endnote>
  <w:endnote w:type="continuationSeparator" w:id="0">
    <w:p w:rsidR="0065009F" w:rsidRDefault="0065009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009F" w:rsidRDefault="0065009F" w:rsidP="00C16ABF">
      <w:pPr>
        <w:spacing w:after="0" w:line="240" w:lineRule="auto"/>
      </w:pPr>
      <w:r>
        <w:separator/>
      </w:r>
    </w:p>
  </w:footnote>
  <w:footnote w:type="continuationSeparator" w:id="0">
    <w:p w:rsidR="0065009F" w:rsidRDefault="0065009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368C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B2665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5D5C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07AA"/>
    <w:rsid w:val="004840FD"/>
    <w:rsid w:val="00490F7D"/>
    <w:rsid w:val="00491678"/>
    <w:rsid w:val="004968E2"/>
    <w:rsid w:val="004A3EEA"/>
    <w:rsid w:val="004A4D1F"/>
    <w:rsid w:val="004D5282"/>
    <w:rsid w:val="004E4652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A0855"/>
    <w:rsid w:val="005A3196"/>
    <w:rsid w:val="005A4BBC"/>
    <w:rsid w:val="005C080F"/>
    <w:rsid w:val="005C3CFC"/>
    <w:rsid w:val="005C55E5"/>
    <w:rsid w:val="005C696A"/>
    <w:rsid w:val="005E6E85"/>
    <w:rsid w:val="005F31D2"/>
    <w:rsid w:val="0061029B"/>
    <w:rsid w:val="00617230"/>
    <w:rsid w:val="00621CE1"/>
    <w:rsid w:val="00647FA8"/>
    <w:rsid w:val="0065009F"/>
    <w:rsid w:val="006620D9"/>
    <w:rsid w:val="00671958"/>
    <w:rsid w:val="00675843"/>
    <w:rsid w:val="00696477"/>
    <w:rsid w:val="006A18D6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3299"/>
    <w:rsid w:val="007C3BCC"/>
    <w:rsid w:val="007C68A9"/>
    <w:rsid w:val="007D6E56"/>
    <w:rsid w:val="007F4155"/>
    <w:rsid w:val="0081707E"/>
    <w:rsid w:val="008449B3"/>
    <w:rsid w:val="0085747A"/>
    <w:rsid w:val="00884922"/>
    <w:rsid w:val="00885F64"/>
    <w:rsid w:val="008917F9"/>
    <w:rsid w:val="008A45F7"/>
    <w:rsid w:val="008B62C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0D5"/>
    <w:rsid w:val="009508DF"/>
    <w:rsid w:val="00950DAC"/>
    <w:rsid w:val="00954A07"/>
    <w:rsid w:val="00997F14"/>
    <w:rsid w:val="009A78D9"/>
    <w:rsid w:val="009C3E31"/>
    <w:rsid w:val="009C4113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30E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E7C"/>
    <w:rsid w:val="00B75946"/>
    <w:rsid w:val="00B8056E"/>
    <w:rsid w:val="00B819C8"/>
    <w:rsid w:val="00B82308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4600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D0AB9"/>
    <w:rsid w:val="00DE09C0"/>
    <w:rsid w:val="00DF320D"/>
    <w:rsid w:val="00DF605A"/>
    <w:rsid w:val="00DF71C8"/>
    <w:rsid w:val="00E104BE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3CDA"/>
    <w:rsid w:val="00F27A7B"/>
    <w:rsid w:val="00F526AF"/>
    <w:rsid w:val="00F617C3"/>
    <w:rsid w:val="00F672AF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D9533-AD45-4911-A40A-F29CC86B6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0</TotalTime>
  <Pages>4</Pages>
  <Words>1043</Words>
  <Characters>6261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2017-02-15T12:41:00Z</cp:lastPrinted>
  <dcterms:created xsi:type="dcterms:W3CDTF">2018-02-04T13:41:00Z</dcterms:created>
  <dcterms:modified xsi:type="dcterms:W3CDTF">2018-02-04T13:41:00Z</dcterms:modified>
</cp:coreProperties>
</file>